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E3" w:rsidRDefault="006E5CE3"/>
    <w:p w:rsidR="006E5CE3" w:rsidRDefault="006E5CE3"/>
    <w:p w:rsidR="006E5CE3" w:rsidRDefault="006E5CE3"/>
    <w:p w:rsidR="006E5CE3" w:rsidRDefault="006E5CE3"/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70"/>
        <w:gridCol w:w="6750"/>
      </w:tblGrid>
      <w:tr w:rsidR="00E14261" w:rsidRPr="00B46BF0" w:rsidTr="00EB257E">
        <w:trPr>
          <w:trHeight w:val="606"/>
        </w:trPr>
        <w:tc>
          <w:tcPr>
            <w:tcW w:w="9720" w:type="dxa"/>
            <w:gridSpan w:val="2"/>
          </w:tcPr>
          <w:p w:rsidR="00E14261" w:rsidRPr="001E5A44" w:rsidRDefault="00E14261" w:rsidP="001E5A44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b/>
                <w:sz w:val="30"/>
                <w:szCs w:val="30"/>
                <w:u w:val="single"/>
                <w:lang w:val="id-ID"/>
              </w:rPr>
            </w:pPr>
            <w:r w:rsidRPr="001E5A44">
              <w:rPr>
                <w:rFonts w:ascii="Footlight MT Light" w:hAnsi="Footlight MT Light" w:cs="Tahoma"/>
                <w:b/>
                <w:sz w:val="30"/>
                <w:szCs w:val="30"/>
                <w:u w:val="single"/>
                <w:lang w:val="nl-NL"/>
              </w:rPr>
              <w:t>KERANGKA ACUAN KERJA</w:t>
            </w:r>
          </w:p>
          <w:p w:rsidR="00E8773F" w:rsidRPr="001E5A44" w:rsidRDefault="00E8773F" w:rsidP="001E5A44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30"/>
                <w:szCs w:val="30"/>
              </w:rPr>
            </w:pPr>
          </w:p>
          <w:p w:rsidR="00443393" w:rsidRDefault="00443393" w:rsidP="001E5A44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30"/>
                <w:szCs w:val="30"/>
              </w:rPr>
            </w:pPr>
            <w:r>
              <w:rPr>
                <w:rFonts w:ascii="Footlight MT Light" w:hAnsi="Footlight MT Light" w:cs="Tahoma"/>
                <w:sz w:val="30"/>
                <w:szCs w:val="30"/>
              </w:rPr>
              <w:t xml:space="preserve">KEGIATAN </w:t>
            </w:r>
            <w:r w:rsidR="00961420">
              <w:rPr>
                <w:rFonts w:ascii="Footlight MT Light" w:hAnsi="Footlight MT Light" w:cs="Tahoma"/>
                <w:sz w:val="30"/>
                <w:szCs w:val="30"/>
              </w:rPr>
              <w:t xml:space="preserve">PENYEDIAAN JASA </w:t>
            </w:r>
            <w:r w:rsidR="00EA3138" w:rsidRPr="001E5A44">
              <w:rPr>
                <w:rFonts w:ascii="Footlight MT Light" w:hAnsi="Footlight MT Light" w:cs="Tahoma"/>
                <w:sz w:val="30"/>
                <w:szCs w:val="30"/>
              </w:rPr>
              <w:t xml:space="preserve">KOMUNIKASI, AIR DAN LISTRIK </w:t>
            </w:r>
          </w:p>
          <w:p w:rsidR="001E5A44" w:rsidRDefault="00961420" w:rsidP="001E5A44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30"/>
                <w:szCs w:val="30"/>
                <w:lang w:val="id-ID"/>
              </w:rPr>
            </w:pPr>
            <w:r>
              <w:rPr>
                <w:rFonts w:ascii="Footlight MT Light" w:hAnsi="Footlight MT Light" w:cs="Tahoma"/>
                <w:sz w:val="30"/>
                <w:szCs w:val="30"/>
              </w:rPr>
              <w:t>PERANGKAT DAERAH</w:t>
            </w:r>
            <w:r w:rsidR="0011532B" w:rsidRPr="001E5A44">
              <w:rPr>
                <w:rFonts w:ascii="Footlight MT Light" w:hAnsi="Footlight MT Light" w:cs="Tahoma"/>
                <w:sz w:val="30"/>
                <w:szCs w:val="30"/>
              </w:rPr>
              <w:t xml:space="preserve"> </w:t>
            </w:r>
          </w:p>
          <w:p w:rsidR="00E14261" w:rsidRPr="001E5A44" w:rsidRDefault="0011532B" w:rsidP="001E5A44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24"/>
                <w:szCs w:val="24"/>
                <w:lang w:val="id-ID"/>
              </w:rPr>
            </w:pPr>
            <w:r w:rsidRPr="001E5A44">
              <w:rPr>
                <w:rFonts w:ascii="Footlight MT Light" w:hAnsi="Footlight MT Light" w:cs="Tahoma"/>
                <w:sz w:val="30"/>
                <w:szCs w:val="30"/>
              </w:rPr>
              <w:t>TAHUN ANGGARAN 201</w:t>
            </w:r>
            <w:r w:rsidR="00961420">
              <w:rPr>
                <w:rFonts w:ascii="Footlight MT Light" w:hAnsi="Footlight MT Light" w:cs="Tahoma"/>
                <w:sz w:val="30"/>
                <w:szCs w:val="30"/>
                <w:lang w:val="id-ID"/>
              </w:rPr>
              <w:t>9</w:t>
            </w:r>
          </w:p>
        </w:tc>
      </w:tr>
      <w:tr w:rsidR="00E14261" w:rsidRPr="00B46BF0" w:rsidTr="00EB257E">
        <w:trPr>
          <w:trHeight w:val="500"/>
        </w:trPr>
        <w:tc>
          <w:tcPr>
            <w:tcW w:w="9720" w:type="dxa"/>
            <w:gridSpan w:val="2"/>
          </w:tcPr>
          <w:p w:rsidR="00E14261" w:rsidRPr="001E5A44" w:rsidRDefault="00E14261" w:rsidP="000829A4">
            <w:pPr>
              <w:ind w:left="17" w:right="6"/>
              <w:jc w:val="center"/>
              <w:rPr>
                <w:rFonts w:ascii="Footlight MT Light" w:hAnsi="Footlight MT Light" w:cs="Tahoma"/>
                <w:b/>
                <w:sz w:val="24"/>
                <w:szCs w:val="24"/>
              </w:rPr>
            </w:pPr>
          </w:p>
        </w:tc>
      </w:tr>
      <w:tr w:rsidR="00E14261" w:rsidRPr="00B46BF0" w:rsidTr="00EB257E">
        <w:trPr>
          <w:trHeight w:val="750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38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0" w:name="_Toc285790423"/>
            <w:r w:rsidRPr="00963E3E">
              <w:rPr>
                <w:rFonts w:ascii="Footlight MT Light" w:hAnsi="Footlight MT Light" w:cs="Tahoma"/>
                <w:sz w:val="26"/>
                <w:szCs w:val="26"/>
                <w:lang w:val="sv-SE"/>
              </w:rPr>
              <w:t>Latar Belakang</w:t>
            </w:r>
            <w:bookmarkEnd w:id="0"/>
          </w:p>
          <w:p w:rsidR="00E14261" w:rsidRPr="00963E3E" w:rsidRDefault="00E14261" w:rsidP="000829A4">
            <w:pPr>
              <w:pStyle w:val="Heading2"/>
              <w:jc w:val="left"/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EB257E" w:rsidRPr="001E5A44" w:rsidRDefault="00D97C30" w:rsidP="006E5CE3">
            <w:p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en-AU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</w:rPr>
              <w:t>Dalam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EA3138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menunjang dan meningkatkan  pelayanan kepada masyarakat   sekaligus meningkatkan kinerja dan kelancaran penyelenggaraan tugas </w:t>
            </w:r>
            <w:r w:rsidR="00E159CB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Pemerintah Daerah</w:t>
            </w:r>
            <w:r w:rsidR="00246EBA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Provinsi Jawa Tengah </w:t>
            </w:r>
            <w:r w:rsidR="00E159CB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Agar berdaya guna diperlukan sarana dan prasarana yang memadai. 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E159CB" w:rsidRPr="001E5A44" w:rsidRDefault="00E159CB" w:rsidP="006E5CE3">
            <w:p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en-AU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Sarana dan Prasarana yang berupa peningkatan Jasa Komunikasi dan keperluan air dan listrik.</w:t>
            </w:r>
          </w:p>
          <w:p w:rsidR="00E159CB" w:rsidRPr="001E5A44" w:rsidRDefault="00E159CB" w:rsidP="006E5CE3">
            <w:p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en-AU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Sekretariat Daerah Provinsi Jawa Tengah tetap melanjutkan kegiatan dimaksud karena termasuk keperluan primer dalam menunjang kegiatan pemerintahan.</w:t>
            </w:r>
          </w:p>
          <w:p w:rsidR="00E159CB" w:rsidRPr="001E5A44" w:rsidRDefault="00E159CB" w:rsidP="00E159CB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en-AU"/>
              </w:rPr>
            </w:pPr>
          </w:p>
        </w:tc>
      </w:tr>
      <w:tr w:rsidR="00E14261" w:rsidRPr="00B46BF0" w:rsidTr="00EB257E">
        <w:trPr>
          <w:trHeight w:val="500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sv-SE"/>
              </w:rPr>
            </w:pPr>
            <w:bookmarkStart w:id="1" w:name="_Toc285790424"/>
            <w:r w:rsidRPr="00963E3E">
              <w:rPr>
                <w:rFonts w:ascii="Footlight MT Light" w:hAnsi="Footlight MT Light" w:cs="Tahoma"/>
                <w:sz w:val="26"/>
                <w:szCs w:val="26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6750" w:type="dxa"/>
          </w:tcPr>
          <w:p w:rsidR="00F70D8A" w:rsidRPr="001E5A44" w:rsidRDefault="00E14261" w:rsidP="001E5A44">
            <w:pPr>
              <w:tabs>
                <w:tab w:val="left" w:pos="318"/>
              </w:tabs>
              <w:ind w:left="-24"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</w:rPr>
            </w:pPr>
            <w:r w:rsidRPr="001E5A44">
              <w:rPr>
                <w:rFonts w:ascii="Footlight MT Light" w:hAnsi="Footlight MT Light" w:cs="Tahoma"/>
                <w:b/>
                <w:bCs/>
                <w:sz w:val="26"/>
                <w:szCs w:val="26"/>
              </w:rPr>
              <w:t>Maksud</w:t>
            </w:r>
          </w:p>
          <w:p w:rsidR="00D862B4" w:rsidRPr="001E5A44" w:rsidRDefault="00D862B4" w:rsidP="001E5A44">
            <w:pPr>
              <w:tabs>
                <w:tab w:val="left" w:pos="318"/>
              </w:tabs>
              <w:ind w:left="-24"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</w:rPr>
            </w:pPr>
          </w:p>
          <w:p w:rsidR="00E14261" w:rsidRPr="001E5A44" w:rsidRDefault="005665DA" w:rsidP="001E5A44">
            <w:pPr>
              <w:tabs>
                <w:tab w:val="left" w:pos="318"/>
              </w:tabs>
              <w:spacing w:line="276" w:lineRule="auto"/>
              <w:ind w:left="-24"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</w:rPr>
              <w:t>Maksud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Tahoma"/>
                <w:sz w:val="26"/>
                <w:szCs w:val="26"/>
              </w:rPr>
              <w:t>dari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E159CB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Jasa Komunikasi, Air dan Listrik </w:t>
            </w:r>
            <w:r w:rsidR="00A43B0E" w:rsidRPr="001E5A44">
              <w:rPr>
                <w:rFonts w:ascii="Footlight MT Light" w:hAnsi="Footlight MT Light" w:cs="Tahoma"/>
                <w:sz w:val="26"/>
                <w:szCs w:val="26"/>
              </w:rPr>
              <w:t>yang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002AC0" w:rsidRPr="001E5A44">
              <w:rPr>
                <w:rFonts w:ascii="Footlight MT Light" w:hAnsi="Footlight MT Light" w:cs="Tahoma"/>
                <w:sz w:val="26"/>
                <w:szCs w:val="26"/>
              </w:rPr>
              <w:t>peruntukannya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002AC0" w:rsidRPr="001E5A44">
              <w:rPr>
                <w:rFonts w:ascii="Footlight MT Light" w:hAnsi="Footlight MT Light" w:cs="Tahoma"/>
                <w:sz w:val="26"/>
                <w:szCs w:val="26"/>
              </w:rPr>
              <w:t>akan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002AC0" w:rsidRPr="001E5A44">
              <w:rPr>
                <w:rFonts w:ascii="Footlight MT Light" w:hAnsi="Footlight MT Light" w:cs="Tahoma"/>
                <w:sz w:val="26"/>
                <w:szCs w:val="26"/>
              </w:rPr>
              <w:t>digunakan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002AC0" w:rsidRPr="001E5A44">
              <w:rPr>
                <w:rFonts w:ascii="Footlight MT Light" w:hAnsi="Footlight MT Light" w:cs="Tahoma"/>
                <w:sz w:val="26"/>
                <w:szCs w:val="26"/>
              </w:rPr>
              <w:t>untuk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D862B4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mempelan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car pelayanan kepada masyarakat</w:t>
            </w:r>
            <w:r w:rsidR="00D862B4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.</w:t>
            </w:r>
          </w:p>
          <w:p w:rsidR="00E14261" w:rsidRPr="001E5A44" w:rsidRDefault="00E14261" w:rsidP="006E5CE3">
            <w:pPr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</w:p>
          <w:p w:rsidR="00E14261" w:rsidRPr="001E5A44" w:rsidRDefault="00E14261" w:rsidP="00E14261">
            <w:pPr>
              <w:tabs>
                <w:tab w:val="left" w:pos="360"/>
                <w:tab w:val="left" w:pos="720"/>
              </w:tabs>
              <w:ind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</w:rPr>
            </w:pPr>
            <w:r w:rsidRPr="001E5A44">
              <w:rPr>
                <w:rFonts w:ascii="Footlight MT Light" w:hAnsi="Footlight MT Light" w:cs="Tahoma"/>
                <w:b/>
                <w:bCs/>
                <w:sz w:val="26"/>
                <w:szCs w:val="26"/>
              </w:rPr>
              <w:t>Tujuan</w:t>
            </w:r>
          </w:p>
          <w:p w:rsidR="00D862B4" w:rsidRPr="001E5A44" w:rsidRDefault="00D862B4" w:rsidP="00E14261">
            <w:pPr>
              <w:tabs>
                <w:tab w:val="left" w:pos="360"/>
                <w:tab w:val="left" w:pos="720"/>
              </w:tabs>
              <w:ind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</w:rPr>
            </w:pPr>
          </w:p>
          <w:p w:rsidR="00E14261" w:rsidRPr="001E5A44" w:rsidRDefault="00816B2B" w:rsidP="006E5CE3">
            <w:pPr>
              <w:pStyle w:val="Heading2"/>
              <w:spacing w:line="276" w:lineRule="auto"/>
              <w:jc w:val="both"/>
              <w:rPr>
                <w:rFonts w:ascii="Footlight MT Light" w:hAnsi="Footlight MT Light" w:cs="Tahoma"/>
                <w:b w:val="0"/>
                <w:sz w:val="26"/>
                <w:szCs w:val="26"/>
              </w:rPr>
            </w:pPr>
            <w:r w:rsidRPr="001E5A44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</w:rPr>
              <w:t>Tujuan yang diharapkan</w:t>
            </w:r>
            <w:r w:rsidR="005F0F2E" w:rsidRPr="001E5A44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</w:rPr>
              <w:t>dari</w:t>
            </w:r>
            <w:r w:rsidR="00D862B4" w:rsidRPr="001E5A44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</w:rPr>
              <w:t xml:space="preserve"> Jasa Komunikasi, Air dan Listrik </w:t>
            </w:r>
            <w:r w:rsidR="002149ED" w:rsidRPr="001E5A44">
              <w:rPr>
                <w:rFonts w:ascii="Footlight MT Light" w:hAnsi="Footlight MT Light" w:cs="Tahoma"/>
                <w:b w:val="0"/>
                <w:sz w:val="26"/>
                <w:szCs w:val="26"/>
              </w:rPr>
              <w:t>:</w:t>
            </w:r>
          </w:p>
          <w:p w:rsidR="00D862B4" w:rsidRPr="001E5A44" w:rsidRDefault="00D862B4" w:rsidP="006E5CE3">
            <w:pPr>
              <w:spacing w:line="276" w:lineRule="auto"/>
              <w:rPr>
                <w:rFonts w:ascii="Footlight MT Light" w:hAnsi="Footlight MT Light"/>
              </w:rPr>
            </w:pPr>
          </w:p>
          <w:p w:rsidR="002149ED" w:rsidRPr="001E5A44" w:rsidRDefault="00D862B4" w:rsidP="006E5CE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22" w:hanging="270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</w:rPr>
              <w:t>Terpenuhinya kebutuhan J</w:t>
            </w:r>
            <w:r w:rsidR="00496112" w:rsidRPr="001E5A44">
              <w:rPr>
                <w:rFonts w:ascii="Footlight MT Light" w:hAnsi="Footlight MT Light" w:cs="Tahoma"/>
                <w:sz w:val="26"/>
                <w:szCs w:val="26"/>
              </w:rPr>
              <w:t>asa Komunikasi, Air</w:t>
            </w:r>
            <w:r w:rsidRPr="001E5A44">
              <w:rPr>
                <w:rFonts w:ascii="Footlight MT Light" w:hAnsi="Footlight MT Light" w:cs="Tahoma"/>
                <w:sz w:val="26"/>
                <w:szCs w:val="26"/>
              </w:rPr>
              <w:t>, listrik dan jasa langganan TV berbayar di lingkungan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975150" w:rsidRPr="001E5A44">
              <w:rPr>
                <w:rFonts w:ascii="Footlight MT Light" w:hAnsi="Footlight MT Light" w:cs="Tahoma"/>
                <w:sz w:val="26"/>
                <w:szCs w:val="26"/>
              </w:rPr>
              <w:t>Kantor S</w:t>
            </w:r>
            <w:r w:rsidR="0055333D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ekretariat Daerah</w:t>
            </w:r>
            <w:r w:rsidR="00975150" w:rsidRPr="001E5A44">
              <w:rPr>
                <w:rFonts w:ascii="Footlight MT Light" w:hAnsi="Footlight MT Light" w:cs="Tahoma"/>
                <w:sz w:val="26"/>
                <w:szCs w:val="26"/>
              </w:rPr>
              <w:t xml:space="preserve"> Provinsi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975150" w:rsidRPr="001E5A44">
              <w:rPr>
                <w:rFonts w:ascii="Footlight MT Light" w:hAnsi="Footlight MT Light" w:cs="Tahoma"/>
                <w:sz w:val="26"/>
                <w:szCs w:val="26"/>
              </w:rPr>
              <w:t>Jawa Tengah</w:t>
            </w:r>
            <w:r w:rsidR="0052657F" w:rsidRPr="001E5A44">
              <w:rPr>
                <w:rFonts w:ascii="Footlight MT Light" w:hAnsi="Footlight MT Light" w:cs="Tahoma"/>
                <w:sz w:val="26"/>
                <w:szCs w:val="26"/>
              </w:rPr>
              <w:t>;</w:t>
            </w:r>
          </w:p>
          <w:p w:rsidR="00975150" w:rsidRPr="001E5A44" w:rsidRDefault="008C3E08" w:rsidP="006E5CE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22" w:hanging="270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</w:rPr>
              <w:t>Terciptanya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Tahoma"/>
                <w:sz w:val="26"/>
                <w:szCs w:val="26"/>
              </w:rPr>
              <w:t>pelayanan prima kepada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Tahoma"/>
                <w:sz w:val="26"/>
                <w:szCs w:val="26"/>
              </w:rPr>
              <w:t>masyarakat.</w:t>
            </w:r>
          </w:p>
          <w:p w:rsidR="00E14261" w:rsidRPr="001E5A44" w:rsidRDefault="00E14261" w:rsidP="00E14261">
            <w:pPr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518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</w:pPr>
            <w:bookmarkStart w:id="3" w:name="_Toc285790427"/>
            <w:r w:rsidRPr="00963E3E">
              <w:rPr>
                <w:rFonts w:ascii="Footlight MT Light" w:hAnsi="Footlight MT Light" w:cs="Tahoma"/>
                <w:sz w:val="26"/>
                <w:szCs w:val="26"/>
                <w:lang w:val="sv-SE"/>
              </w:rPr>
              <w:t>Sasaran</w:t>
            </w:r>
            <w:bookmarkEnd w:id="3"/>
          </w:p>
          <w:p w:rsidR="00E14261" w:rsidRPr="00963E3E" w:rsidRDefault="00E14261" w:rsidP="000829A4">
            <w:pPr>
              <w:tabs>
                <w:tab w:val="left" w:leader="dot" w:pos="6392"/>
              </w:tabs>
              <w:ind w:left="460" w:right="6"/>
              <w:rPr>
                <w:rFonts w:ascii="Footlight MT Light" w:hAnsi="Footlight MT Light" w:cs="Tahoma"/>
                <w:b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963E3E" w:rsidRPr="001E5A44" w:rsidRDefault="00D862B4" w:rsidP="006E5CE3">
            <w:pPr>
              <w:pStyle w:val="BodyText3"/>
              <w:spacing w:line="276" w:lineRule="auto"/>
              <w:rPr>
                <w:rFonts w:cs="Tahoma"/>
                <w:sz w:val="26"/>
                <w:szCs w:val="26"/>
                <w:lang w:val="en-AU"/>
              </w:rPr>
            </w:pPr>
            <w:r w:rsidRPr="001E5A44">
              <w:rPr>
                <w:rFonts w:cs="Tahoma"/>
                <w:sz w:val="26"/>
                <w:szCs w:val="26"/>
              </w:rPr>
              <w:t xml:space="preserve">Terpenuhinya kebutuhan kantor Pemerintah Propinsi Jawa Tengah </w:t>
            </w:r>
            <w:r w:rsidR="0059722B" w:rsidRPr="001E5A44">
              <w:rPr>
                <w:rFonts w:cs="Tahoma"/>
                <w:sz w:val="26"/>
                <w:szCs w:val="26"/>
              </w:rPr>
              <w:t>sesuai</w:t>
            </w:r>
            <w:r w:rsidR="005F0F2E" w:rsidRPr="001E5A44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59722B" w:rsidRPr="001E5A44">
              <w:rPr>
                <w:rFonts w:cs="Tahoma"/>
                <w:sz w:val="26"/>
                <w:szCs w:val="26"/>
              </w:rPr>
              <w:t>kebutuhan</w:t>
            </w:r>
            <w:r w:rsidR="005F0F2E" w:rsidRPr="001E5A44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69245C" w:rsidRPr="001E5A44">
              <w:rPr>
                <w:rFonts w:cs="Tahoma"/>
                <w:sz w:val="26"/>
                <w:szCs w:val="26"/>
              </w:rPr>
              <w:t>baik</w:t>
            </w:r>
            <w:r w:rsidR="005F0F2E" w:rsidRPr="001E5A44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571EA0" w:rsidRPr="001E5A44">
              <w:rPr>
                <w:rFonts w:cs="Tahoma"/>
                <w:sz w:val="26"/>
                <w:szCs w:val="26"/>
              </w:rPr>
              <w:t>dari</w:t>
            </w:r>
            <w:r w:rsidR="005F0F2E" w:rsidRPr="001E5A44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69245C" w:rsidRPr="001E5A44">
              <w:rPr>
                <w:rFonts w:cs="Tahoma"/>
                <w:sz w:val="26"/>
                <w:szCs w:val="26"/>
              </w:rPr>
              <w:t>ketersedia</w:t>
            </w:r>
            <w:r w:rsidR="0055333D" w:rsidRPr="001E5A44">
              <w:rPr>
                <w:rFonts w:cs="Tahoma"/>
                <w:sz w:val="26"/>
                <w:szCs w:val="26"/>
                <w:lang w:val="id-ID"/>
              </w:rPr>
              <w:t>a</w:t>
            </w:r>
            <w:r w:rsidR="0069245C" w:rsidRPr="001E5A44">
              <w:rPr>
                <w:rFonts w:cs="Tahoma"/>
                <w:sz w:val="26"/>
                <w:szCs w:val="26"/>
              </w:rPr>
              <w:t>n</w:t>
            </w:r>
            <w:r w:rsidR="005F0F2E" w:rsidRPr="001E5A44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69245C" w:rsidRPr="001E5A44">
              <w:rPr>
                <w:rFonts w:cs="Tahoma"/>
                <w:sz w:val="26"/>
                <w:szCs w:val="26"/>
              </w:rPr>
              <w:t xml:space="preserve">dana, </w:t>
            </w:r>
            <w:r w:rsidR="00E641EB" w:rsidRPr="001E5A44">
              <w:rPr>
                <w:rFonts w:cs="Tahoma"/>
                <w:sz w:val="26"/>
                <w:szCs w:val="26"/>
              </w:rPr>
              <w:t>jumlah</w:t>
            </w:r>
            <w:r w:rsidRPr="001E5A44">
              <w:rPr>
                <w:rFonts w:cs="Tahoma"/>
                <w:sz w:val="26"/>
                <w:szCs w:val="26"/>
              </w:rPr>
              <w:t>/volume dalam 1</w:t>
            </w:r>
            <w:r w:rsidR="004552B0" w:rsidRPr="001E5A44">
              <w:rPr>
                <w:rFonts w:cs="Tahoma"/>
                <w:sz w:val="26"/>
                <w:szCs w:val="26"/>
                <w:lang w:val="id-ID"/>
              </w:rPr>
              <w:t>2</w:t>
            </w:r>
            <w:r w:rsidRPr="001E5A44">
              <w:rPr>
                <w:rFonts w:cs="Tahoma"/>
                <w:sz w:val="26"/>
                <w:szCs w:val="26"/>
              </w:rPr>
              <w:t xml:space="preserve"> (</w:t>
            </w:r>
            <w:r w:rsidR="004552B0" w:rsidRPr="001E5A44">
              <w:rPr>
                <w:rFonts w:cs="Tahoma"/>
                <w:sz w:val="26"/>
                <w:szCs w:val="26"/>
                <w:lang w:val="id-ID"/>
              </w:rPr>
              <w:t>dua belas</w:t>
            </w:r>
            <w:r w:rsidRPr="001E5A44">
              <w:rPr>
                <w:rFonts w:cs="Tahoma"/>
                <w:sz w:val="26"/>
                <w:szCs w:val="26"/>
              </w:rPr>
              <w:t xml:space="preserve">) </w:t>
            </w:r>
            <w:r w:rsidR="004552B0" w:rsidRPr="001E5A44">
              <w:rPr>
                <w:rFonts w:cs="Tahoma"/>
                <w:sz w:val="26"/>
                <w:szCs w:val="26"/>
                <w:lang w:val="id-ID"/>
              </w:rPr>
              <w:t>bulan</w:t>
            </w:r>
            <w:r w:rsidRPr="001E5A44">
              <w:rPr>
                <w:rFonts w:cs="Tahoma"/>
                <w:sz w:val="26"/>
                <w:szCs w:val="26"/>
              </w:rPr>
              <w:t>.</w:t>
            </w:r>
            <w:r w:rsidR="005F0F2E" w:rsidRPr="001E5A44">
              <w:rPr>
                <w:rFonts w:cs="Tahoma"/>
                <w:sz w:val="26"/>
                <w:szCs w:val="26"/>
                <w:lang w:val="id-ID"/>
              </w:rPr>
              <w:t xml:space="preserve"> </w:t>
            </w:r>
          </w:p>
          <w:p w:rsidR="00D862B4" w:rsidRPr="001E5A44" w:rsidRDefault="00D862B4" w:rsidP="006E5CE3">
            <w:pPr>
              <w:pStyle w:val="BodyText3"/>
              <w:spacing w:line="276" w:lineRule="auto"/>
              <w:rPr>
                <w:rFonts w:cs="Tahoma"/>
                <w:sz w:val="26"/>
                <w:szCs w:val="26"/>
                <w:lang w:val="en-AU"/>
              </w:rPr>
            </w:pPr>
          </w:p>
        </w:tc>
      </w:tr>
      <w:tr w:rsidR="00E14261" w:rsidRPr="00B46BF0" w:rsidTr="00EB257E">
        <w:trPr>
          <w:trHeight w:val="709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4" w:name="_Toc285790428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Lokasi Kegiatan</w:t>
            </w:r>
            <w:bookmarkEnd w:id="4"/>
          </w:p>
        </w:tc>
        <w:tc>
          <w:tcPr>
            <w:tcW w:w="6750" w:type="dxa"/>
          </w:tcPr>
          <w:p w:rsidR="00E14261" w:rsidRPr="001E5A44" w:rsidRDefault="009C048F" w:rsidP="006E5CE3">
            <w:p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</w:rPr>
              <w:t>Jalan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825A47" w:rsidRPr="001E5A44">
              <w:rPr>
                <w:rFonts w:ascii="Footlight MT Light" w:hAnsi="Footlight MT Light" w:cs="Tahoma"/>
                <w:sz w:val="26"/>
                <w:szCs w:val="26"/>
              </w:rPr>
              <w:t>Pahlawan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Tahoma"/>
                <w:sz w:val="26"/>
                <w:szCs w:val="26"/>
              </w:rPr>
              <w:t>No.</w:t>
            </w:r>
            <w:r w:rsidR="00825A47" w:rsidRPr="001E5A44">
              <w:rPr>
                <w:rFonts w:ascii="Footlight MT Light" w:hAnsi="Footlight MT Light" w:cs="Tahoma"/>
                <w:sz w:val="26"/>
                <w:szCs w:val="26"/>
              </w:rPr>
              <w:t xml:space="preserve"> 9 Semarang</w:t>
            </w:r>
          </w:p>
          <w:p w:rsidR="00963E3E" w:rsidRPr="001E5A44" w:rsidRDefault="00963E3E" w:rsidP="006E5CE3">
            <w:p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</w:p>
        </w:tc>
      </w:tr>
      <w:tr w:rsidR="00E14261" w:rsidRPr="00B46BF0" w:rsidTr="00EB257E">
        <w:trPr>
          <w:trHeight w:val="767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5" w:name="_Toc285790429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Sumber Pendanaan</w:t>
            </w:r>
            <w:bookmarkEnd w:id="5"/>
          </w:p>
        </w:tc>
        <w:tc>
          <w:tcPr>
            <w:tcW w:w="6750" w:type="dxa"/>
          </w:tcPr>
          <w:p w:rsidR="00E14261" w:rsidRPr="001E5A44" w:rsidRDefault="00E14261" w:rsidP="006E5CE3">
            <w:pPr>
              <w:spacing w:line="276" w:lineRule="auto"/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Kegiatan ini dibiayai dari sumber pendanaan: 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APBD </w:t>
            </w:r>
            <w:r w:rsidR="00825A47" w:rsidRPr="001E5A44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Provinsi Jawa Tengah 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it-IT"/>
              </w:rPr>
              <w:t>Tahun Anggaran 201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id-ID"/>
              </w:rPr>
              <w:t>9</w:t>
            </w:r>
          </w:p>
          <w:p w:rsidR="002B038F" w:rsidRPr="001E5A44" w:rsidRDefault="0055333D" w:rsidP="006E5CE3">
            <w:pPr>
              <w:spacing w:line="276" w:lineRule="auto"/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Kode Rekening : </w:t>
            </w:r>
            <w:r w:rsidR="00443393">
              <w:rPr>
                <w:rFonts w:ascii="Footlight MT Light" w:hAnsi="Footlight MT Light" w:cs="Tahoma"/>
                <w:sz w:val="26"/>
                <w:szCs w:val="26"/>
                <w:lang w:val="it-IT"/>
              </w:rPr>
              <w:t>4.06</w:t>
            </w:r>
            <w:r w:rsidR="004552B0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.4.0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GB"/>
              </w:rPr>
              <w:t>6</w:t>
            </w:r>
            <w:r w:rsidR="004552B0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.03.01.0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GB"/>
              </w:rPr>
              <w:t>003</w:t>
            </w:r>
          </w:p>
          <w:p w:rsidR="00EA5066" w:rsidRPr="001E5A44" w:rsidRDefault="00EA5066" w:rsidP="006E5CE3">
            <w:pPr>
              <w:spacing w:line="276" w:lineRule="auto"/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Pagu Anggaran : </w:t>
            </w:r>
            <w:r w:rsidR="00E86AB6" w:rsidRPr="001E5A44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Rp. 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it-IT"/>
              </w:rPr>
              <w:t>8</w:t>
            </w:r>
            <w:r w:rsidR="006C6F92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.0</w:t>
            </w:r>
            <w:r w:rsidR="00496112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0</w:t>
            </w:r>
            <w:r w:rsidR="0055333D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0</w:t>
            </w:r>
            <w:r w:rsidR="00E86AB6" w:rsidRPr="001E5A44">
              <w:rPr>
                <w:rFonts w:ascii="Footlight MT Light" w:hAnsi="Footlight MT Light" w:cs="Tahoma"/>
                <w:sz w:val="26"/>
                <w:szCs w:val="26"/>
                <w:lang w:val="it-IT"/>
              </w:rPr>
              <w:t>.000.000,-</w:t>
            </w:r>
          </w:p>
          <w:p w:rsidR="006E5CE3" w:rsidRPr="001E5A44" w:rsidRDefault="006E5CE3" w:rsidP="006E5CE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</w:rPr>
            </w:pPr>
          </w:p>
        </w:tc>
      </w:tr>
      <w:tr w:rsidR="00E14261" w:rsidRPr="00B46BF0" w:rsidTr="00EB257E">
        <w:trPr>
          <w:trHeight w:val="1017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6" w:name="_Toc285790430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Nama dan Organisasi Pejabat Pembuat Komitmen</w:t>
            </w:r>
            <w:bookmarkEnd w:id="6"/>
          </w:p>
        </w:tc>
        <w:tc>
          <w:tcPr>
            <w:tcW w:w="6750" w:type="dxa"/>
          </w:tcPr>
          <w:p w:rsidR="00496112" w:rsidRPr="001E5A44" w:rsidRDefault="00825A47" w:rsidP="00496112">
            <w:pPr>
              <w:ind w:right="-72"/>
              <w:rPr>
                <w:rFonts w:ascii="Footlight MT Light" w:hAnsi="Footlight MT Light" w:cs="Arial"/>
                <w:sz w:val="26"/>
                <w:szCs w:val="26"/>
                <w:lang w:val="fi-FI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fi-FI"/>
              </w:rPr>
              <w:t>Nama Kuasa Pengguna Anggaran</w:t>
            </w:r>
            <w:r w:rsidR="00E14261" w:rsidRPr="001E5A44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 : </w:t>
            </w:r>
            <w:r w:rsidR="00496112" w:rsidRPr="001E5A44">
              <w:rPr>
                <w:rFonts w:ascii="Footlight MT Light" w:hAnsi="Footlight MT Light" w:cs="Arial"/>
                <w:sz w:val="26"/>
                <w:szCs w:val="26"/>
                <w:lang w:val="id-ID"/>
              </w:rPr>
              <w:t>Edy Supriyanta, ATD, SH, MM</w:t>
            </w:r>
          </w:p>
          <w:p w:rsidR="00F03327" w:rsidRPr="001E5A44" w:rsidRDefault="00E14261" w:rsidP="00825A47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Satuan Kerja : </w:t>
            </w:r>
            <w:r w:rsidR="00825A47" w:rsidRPr="001E5A44">
              <w:rPr>
                <w:rFonts w:ascii="Footlight MT Light" w:hAnsi="Footlight MT Light" w:cs="Tahoma"/>
                <w:sz w:val="26"/>
                <w:szCs w:val="26"/>
                <w:lang w:val="fi-FI"/>
              </w:rPr>
              <w:t>SETDA Provinsi Jawa Tengah</w:t>
            </w:r>
          </w:p>
          <w:p w:rsidR="00963E3E" w:rsidRPr="001E5A44" w:rsidRDefault="00963E3E" w:rsidP="00825A47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</w:p>
        </w:tc>
      </w:tr>
      <w:tr w:rsidR="00D95470" w:rsidRPr="00B46BF0" w:rsidTr="00EB257E">
        <w:trPr>
          <w:trHeight w:val="1017"/>
        </w:trPr>
        <w:tc>
          <w:tcPr>
            <w:tcW w:w="2970" w:type="dxa"/>
          </w:tcPr>
          <w:p w:rsidR="00D95470" w:rsidRPr="00963E3E" w:rsidRDefault="00D95470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Jangka</w:t>
            </w:r>
            <w:r w:rsidR="0055333D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Waktu</w:t>
            </w:r>
            <w:r w:rsidR="0055333D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1243B" w:rsidRPr="00963E3E">
              <w:rPr>
                <w:rFonts w:ascii="Footlight MT Light" w:hAnsi="Footlight MT Light" w:cs="Tahoma"/>
                <w:sz w:val="26"/>
                <w:szCs w:val="26"/>
              </w:rPr>
              <w:t>Pelaksanaan</w:t>
            </w:r>
            <w:r w:rsidR="0055333D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1243B" w:rsidRPr="00963E3E">
              <w:rPr>
                <w:rFonts w:ascii="Footlight MT Light" w:hAnsi="Footlight MT Light" w:cs="Tahoma"/>
                <w:sz w:val="26"/>
                <w:szCs w:val="26"/>
              </w:rPr>
              <w:t>Pekerjaan</w:t>
            </w:r>
          </w:p>
        </w:tc>
        <w:tc>
          <w:tcPr>
            <w:tcW w:w="6750" w:type="dxa"/>
          </w:tcPr>
          <w:p w:rsidR="00D95470" w:rsidRPr="001E5A44" w:rsidRDefault="00697371" w:rsidP="000829A4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fi-FI"/>
              </w:rPr>
              <w:t>1 (satu) tahun anggaran</w:t>
            </w:r>
          </w:p>
          <w:p w:rsidR="00963E3E" w:rsidRPr="001E5A44" w:rsidRDefault="00697371" w:rsidP="00697371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en-AU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-</w:t>
            </w:r>
          </w:p>
        </w:tc>
      </w:tr>
      <w:tr w:rsidR="00E14261" w:rsidRPr="00B46BF0" w:rsidTr="00EB257E">
        <w:trPr>
          <w:trHeight w:val="1773"/>
        </w:trPr>
        <w:tc>
          <w:tcPr>
            <w:tcW w:w="2970" w:type="dxa"/>
          </w:tcPr>
          <w:p w:rsidR="00E14261" w:rsidRPr="00963E3E" w:rsidRDefault="00E14261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7" w:name="_Toc285790434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lastRenderedPageBreak/>
              <w:t>Referensi Hukum</w:t>
            </w:r>
            <w:bookmarkEnd w:id="7"/>
          </w:p>
        </w:tc>
        <w:tc>
          <w:tcPr>
            <w:tcW w:w="6750" w:type="dxa"/>
          </w:tcPr>
          <w:p w:rsidR="00E14261" w:rsidRPr="001E5A44" w:rsidRDefault="00DC6EFA" w:rsidP="006E5CE3">
            <w:pPr>
              <w:pStyle w:val="BodyText2"/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line="276" w:lineRule="auto"/>
              <w:ind w:left="322" w:hanging="32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</w:rPr>
              <w:t>P</w:t>
            </w:r>
            <w:r w:rsidR="00186313" w:rsidRPr="001E5A44">
              <w:rPr>
                <w:rFonts w:ascii="Footlight MT Light" w:hAnsi="Footlight MT Light" w:cs="Tahoma"/>
                <w:sz w:val="26"/>
                <w:szCs w:val="26"/>
              </w:rPr>
              <w:t>eraturan</w:t>
            </w:r>
            <w:r w:rsidR="005F0F2E"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697371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Daerah Provinsi Jawa Tengah No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mor</w:t>
            </w:r>
            <w:r w:rsidR="00697371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14</w:t>
            </w:r>
            <w:r w:rsidR="00697371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Tahun 201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8</w:t>
            </w:r>
            <w:r w:rsidR="00697371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tentang Anggaran Pendapatan dan Belanja Daerah Provinsi 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 Tengah  Tahun Anggaran 2019</w:t>
            </w:r>
          </w:p>
          <w:p w:rsidR="00963E3E" w:rsidRPr="001E5A44" w:rsidRDefault="0085299A" w:rsidP="006E5CE3">
            <w:pPr>
              <w:pStyle w:val="BodyText2"/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line="276" w:lineRule="auto"/>
              <w:ind w:left="322" w:hanging="32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Peraturan </w:t>
            </w:r>
            <w:r w:rsidR="00697371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Gubernur Jawa Tengah Nomor 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96 Tahun 2018</w:t>
            </w:r>
            <w:r w:rsidR="00697371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t</w:t>
            </w:r>
            <w:r w:rsidR="004007CE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entang Penjabaran Anggaran Pendapatan dan Belanja </w:t>
            </w:r>
            <w:r w:rsidR="00246EBA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Daerah Provinsi </w:t>
            </w:r>
            <w:r w:rsidR="00961420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 Tengah  Tahun Anggaran 2019</w:t>
            </w:r>
            <w:r w:rsidR="00246EBA"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;</w:t>
            </w:r>
          </w:p>
          <w:p w:rsidR="00961420" w:rsidRPr="001E5A44" w:rsidRDefault="00961420" w:rsidP="00961420">
            <w:pPr>
              <w:pStyle w:val="BodyText2"/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line="276" w:lineRule="auto"/>
              <w:ind w:left="322" w:hanging="32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Peraturan 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Gubernur Jawa Tengah Nomor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73 Tahun 2018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t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entang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Biaya Kegiatan dan Honorarium, Biaya Pemeliharaan dan Standardisasi Harga Pengadaan Barang/Jasa Kebutuhan Pemerintah 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Provinsi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 Tengah  Tahun Anggaran 2019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;</w:t>
            </w:r>
          </w:p>
          <w:p w:rsidR="00246EBA" w:rsidRPr="001E5A44" w:rsidRDefault="00246EBA" w:rsidP="006E5CE3">
            <w:pPr>
              <w:pStyle w:val="BodyText2"/>
              <w:spacing w:line="276" w:lineRule="auto"/>
              <w:ind w:left="32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A341EE" w:rsidRPr="00B46BF0" w:rsidTr="00EB257E">
        <w:trPr>
          <w:trHeight w:val="3186"/>
        </w:trPr>
        <w:tc>
          <w:tcPr>
            <w:tcW w:w="2970" w:type="dxa"/>
          </w:tcPr>
          <w:p w:rsidR="00A341EE" w:rsidRPr="00963E3E" w:rsidRDefault="00A341EE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Keluaran</w:t>
            </w:r>
          </w:p>
        </w:tc>
        <w:tc>
          <w:tcPr>
            <w:tcW w:w="6750" w:type="dxa"/>
          </w:tcPr>
          <w:p w:rsidR="00F702C0" w:rsidRPr="001E5A44" w:rsidRDefault="00246EBA" w:rsidP="006E5CE3">
            <w:pPr>
              <w:pStyle w:val="BodyText2"/>
              <w:spacing w:line="276" w:lineRule="auto"/>
              <w:rPr>
                <w:rFonts w:ascii="Footlight MT Light" w:hAnsi="Footlight MT Light" w:cs="Tahoma"/>
                <w:sz w:val="26"/>
                <w:szCs w:val="26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</w:rPr>
              <w:t>Terpenuhinya Jasa Komunikasi, Air, Listrik serta jasa langganan TV berbayar pada Kantor Sekretariat Daerah Provinsi Jawa Tengah.</w:t>
            </w:r>
          </w:p>
          <w:p w:rsidR="00F565EF" w:rsidRPr="001E5A44" w:rsidRDefault="00F565EF" w:rsidP="006E5CE3">
            <w:pPr>
              <w:pStyle w:val="BodyText2"/>
              <w:spacing w:line="276" w:lineRule="auto"/>
              <w:rPr>
                <w:rFonts w:ascii="Footlight MT Light" w:hAnsi="Footlight MT Light" w:cs="Tahoma"/>
                <w:sz w:val="26"/>
                <w:szCs w:val="26"/>
              </w:rPr>
            </w:pPr>
          </w:p>
          <w:p w:rsidR="00F565EF" w:rsidRPr="001E5A44" w:rsidRDefault="00F565EF" w:rsidP="006E5CE3">
            <w:pPr>
              <w:pStyle w:val="Title"/>
              <w:spacing w:line="276" w:lineRule="auto"/>
              <w:ind w:left="2268"/>
              <w:rPr>
                <w:rFonts w:ascii="Footlight MT Light" w:hAnsi="Footlight MT Light" w:cs="Tahoma"/>
                <w:b w:val="0"/>
                <w:sz w:val="26"/>
                <w:szCs w:val="26"/>
                <w:u w:val="none"/>
              </w:rPr>
            </w:pP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</w:pPr>
            <w:r w:rsidRPr="001E5A44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 xml:space="preserve">Semarang,        </w:t>
            </w:r>
            <w:r w:rsidR="00961420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en-GB"/>
              </w:rPr>
              <w:t>Oktober</w:t>
            </w:r>
            <w:r w:rsidR="00961420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 xml:space="preserve">  2018</w:t>
            </w: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</w:pP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</w:pP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Kepala  Biro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Umum SETDA Provinsi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 xml:space="preserve">Jawa Tengah, </w:t>
            </w: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Selaku</w:t>
            </w: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Kuasa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Pengguna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Anggaran</w:t>
            </w: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496112" w:rsidRPr="001E5A44" w:rsidRDefault="00496112" w:rsidP="00496112">
            <w:pPr>
              <w:pStyle w:val="Title"/>
              <w:spacing w:line="360" w:lineRule="auto"/>
              <w:ind w:left="2268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496112" w:rsidRPr="001E5A44" w:rsidRDefault="00496112" w:rsidP="00496112">
            <w:pPr>
              <w:pStyle w:val="Title"/>
              <w:ind w:left="2268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lang w:val="id-ID"/>
              </w:rPr>
              <w:t>EDY SUPRIYANTA, ATD, SH, MM</w:t>
            </w:r>
          </w:p>
          <w:p w:rsidR="00F565EF" w:rsidRPr="001E5A44" w:rsidRDefault="00496112" w:rsidP="00496112">
            <w:pPr>
              <w:pStyle w:val="Title"/>
              <w:spacing w:line="276" w:lineRule="auto"/>
              <w:ind w:left="2268"/>
              <w:rPr>
                <w:rFonts w:ascii="Footlight MT Light" w:hAnsi="Footlight MT Light" w:cs="Tahoma"/>
                <w:b w:val="0"/>
                <w:bCs w:val="0"/>
                <w:sz w:val="26"/>
                <w:szCs w:val="26"/>
                <w:u w:val="none"/>
              </w:rPr>
            </w:pPr>
            <w:r w:rsidRPr="001E5A44">
              <w:rPr>
                <w:rFonts w:ascii="Footlight MT Light" w:hAnsi="Footlight MT Light" w:cs="Arial"/>
                <w:b w:val="0"/>
                <w:sz w:val="26"/>
                <w:szCs w:val="26"/>
                <w:u w:val="none"/>
              </w:rPr>
              <w:t>NIP. 196</w:t>
            </w:r>
            <w:r w:rsidRPr="001E5A44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>50504 198803 1 014</w:t>
            </w:r>
          </w:p>
        </w:tc>
      </w:tr>
      <w:tr w:rsidR="00F565EF" w:rsidRPr="00B46BF0" w:rsidTr="00EB257E">
        <w:trPr>
          <w:trHeight w:val="3186"/>
        </w:trPr>
        <w:tc>
          <w:tcPr>
            <w:tcW w:w="2970" w:type="dxa"/>
          </w:tcPr>
          <w:p w:rsidR="00F565EF" w:rsidRPr="00963E3E" w:rsidRDefault="00F565EF" w:rsidP="00F565EF">
            <w:pPr>
              <w:pStyle w:val="Heading2"/>
              <w:tabs>
                <w:tab w:val="left" w:pos="274"/>
                <w:tab w:val="left" w:pos="460"/>
              </w:tabs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F565EF" w:rsidRPr="00963E3E" w:rsidRDefault="00F565EF" w:rsidP="000829A4">
            <w:pPr>
              <w:pStyle w:val="BodyText2"/>
              <w:rPr>
                <w:rFonts w:ascii="Footlight MT Light" w:hAnsi="Footlight MT Light" w:cs="Tahoma"/>
                <w:sz w:val="26"/>
                <w:szCs w:val="26"/>
              </w:rPr>
            </w:pPr>
          </w:p>
        </w:tc>
      </w:tr>
    </w:tbl>
    <w:p w:rsidR="005028EB" w:rsidRPr="00B46BF0" w:rsidRDefault="005028EB">
      <w:pPr>
        <w:rPr>
          <w:rFonts w:ascii="Footlight MT Light" w:hAnsi="Footlight MT Light" w:cs="Tahoma"/>
          <w:sz w:val="24"/>
          <w:szCs w:val="24"/>
        </w:rPr>
      </w:pPr>
    </w:p>
    <w:p w:rsidR="005028EB" w:rsidRPr="00B46BF0" w:rsidRDefault="005028EB" w:rsidP="002E45F5">
      <w:pPr>
        <w:ind w:left="2268"/>
        <w:jc w:val="center"/>
        <w:rPr>
          <w:rFonts w:ascii="Footlight MT Light" w:hAnsi="Footlight MT Light" w:cs="Tahoma"/>
          <w:bCs/>
          <w:sz w:val="24"/>
          <w:szCs w:val="24"/>
        </w:rPr>
      </w:pPr>
    </w:p>
    <w:p w:rsidR="00DC2D7A" w:rsidRPr="00E56056" w:rsidRDefault="00DC2D7A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DC2D7A" w:rsidRPr="00E56056" w:rsidRDefault="00DC2D7A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DC2D7A" w:rsidRPr="00E56056" w:rsidRDefault="00DC2D7A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8C0784" w:rsidRDefault="00F565EF" w:rsidP="008C0784">
      <w:pPr>
        <w:rPr>
          <w:rFonts w:ascii="Tahoma" w:hAnsi="Tahoma" w:cs="Tahoma"/>
          <w:bCs/>
          <w:sz w:val="24"/>
          <w:szCs w:val="24"/>
          <w:lang w:val="id-ID"/>
        </w:rPr>
      </w:pPr>
    </w:p>
    <w:p w:rsidR="00DC2D7A" w:rsidRPr="005F0F2E" w:rsidRDefault="005F0F2E" w:rsidP="00DC2D7A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Cs/>
          <w:sz w:val="24"/>
          <w:szCs w:val="24"/>
          <w:lang w:val="id-ID"/>
        </w:rPr>
        <w:t xml:space="preserve"> </w:t>
      </w:r>
    </w:p>
    <w:p w:rsidR="00DE1AFE" w:rsidRPr="00E56056" w:rsidRDefault="00DE1AFE" w:rsidP="00DC2D7A">
      <w:pPr>
        <w:rPr>
          <w:rFonts w:ascii="Tahoma" w:hAnsi="Tahoma" w:cs="Tahoma"/>
          <w:sz w:val="24"/>
          <w:szCs w:val="24"/>
        </w:rPr>
      </w:pPr>
      <w:bookmarkStart w:id="8" w:name="_GoBack"/>
      <w:bookmarkEnd w:id="8"/>
    </w:p>
    <w:sectPr w:rsidR="00DE1AFE" w:rsidRPr="00E56056" w:rsidSect="00EB257E">
      <w:footerReference w:type="default" r:id="rId7"/>
      <w:pgSz w:w="12240" w:h="20160" w:code="5"/>
      <w:pgMar w:top="1440" w:right="113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78" w:rsidRDefault="001A4D78" w:rsidP="00E14261">
      <w:r>
        <w:separator/>
      </w:r>
    </w:p>
  </w:endnote>
  <w:endnote w:type="continuationSeparator" w:id="0">
    <w:p w:rsidR="001A4D78" w:rsidRDefault="001A4D78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7CE" w:rsidRDefault="00AC2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7CE" w:rsidRDefault="0040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78" w:rsidRDefault="001A4D78" w:rsidP="00E14261">
      <w:r>
        <w:separator/>
      </w:r>
    </w:p>
  </w:footnote>
  <w:footnote w:type="continuationSeparator" w:id="0">
    <w:p w:rsidR="001A4D78" w:rsidRDefault="001A4D78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475"/>
    <w:multiLevelType w:val="hybridMultilevel"/>
    <w:tmpl w:val="A9F21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7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1" w15:restartNumberingAfterBreak="0">
    <w:nsid w:val="5FC13E40"/>
    <w:multiLevelType w:val="hybridMultilevel"/>
    <w:tmpl w:val="5F08480A"/>
    <w:lvl w:ilvl="0" w:tplc="FC304B0C">
      <w:start w:val="1"/>
      <w:numFmt w:val="bullet"/>
      <w:lvlText w:val="-"/>
      <w:lvlJc w:val="left"/>
      <w:pPr>
        <w:ind w:left="1080" w:hanging="360"/>
      </w:pPr>
      <w:rPr>
        <w:rFonts w:ascii="Footlight MT Light" w:eastAsia="Times New Roman" w:hAnsi="Footlight MT Light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8"/>
  </w:num>
  <w:num w:numId="5">
    <w:abstractNumId w:val="15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14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0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61"/>
    <w:rsid w:val="00002AC0"/>
    <w:rsid w:val="00004BA7"/>
    <w:rsid w:val="000061F6"/>
    <w:rsid w:val="00012636"/>
    <w:rsid w:val="00015550"/>
    <w:rsid w:val="00024E89"/>
    <w:rsid w:val="0002517F"/>
    <w:rsid w:val="00080796"/>
    <w:rsid w:val="000829A4"/>
    <w:rsid w:val="000A7C86"/>
    <w:rsid w:val="000F0B3D"/>
    <w:rsid w:val="0011532B"/>
    <w:rsid w:val="00116650"/>
    <w:rsid w:val="001526CB"/>
    <w:rsid w:val="00161E65"/>
    <w:rsid w:val="00186313"/>
    <w:rsid w:val="00197254"/>
    <w:rsid w:val="001A4D78"/>
    <w:rsid w:val="001B035C"/>
    <w:rsid w:val="001D663B"/>
    <w:rsid w:val="001E5A44"/>
    <w:rsid w:val="001F61DB"/>
    <w:rsid w:val="0020716E"/>
    <w:rsid w:val="00212575"/>
    <w:rsid w:val="0021322E"/>
    <w:rsid w:val="002149ED"/>
    <w:rsid w:val="00246EBA"/>
    <w:rsid w:val="00250FBE"/>
    <w:rsid w:val="00267BF7"/>
    <w:rsid w:val="00270D3F"/>
    <w:rsid w:val="0028207F"/>
    <w:rsid w:val="002841D8"/>
    <w:rsid w:val="002A4A48"/>
    <w:rsid w:val="002A6812"/>
    <w:rsid w:val="002B038F"/>
    <w:rsid w:val="002D6B3C"/>
    <w:rsid w:val="002D7146"/>
    <w:rsid w:val="002E45F5"/>
    <w:rsid w:val="002F6C07"/>
    <w:rsid w:val="00305364"/>
    <w:rsid w:val="00306871"/>
    <w:rsid w:val="00321636"/>
    <w:rsid w:val="0033457D"/>
    <w:rsid w:val="003569C0"/>
    <w:rsid w:val="00363291"/>
    <w:rsid w:val="003951E0"/>
    <w:rsid w:val="003D1754"/>
    <w:rsid w:val="004007CE"/>
    <w:rsid w:val="0041243B"/>
    <w:rsid w:val="00443393"/>
    <w:rsid w:val="004436A9"/>
    <w:rsid w:val="004552B0"/>
    <w:rsid w:val="00464B55"/>
    <w:rsid w:val="00475B8D"/>
    <w:rsid w:val="00496112"/>
    <w:rsid w:val="004A4CDC"/>
    <w:rsid w:val="004A6E1F"/>
    <w:rsid w:val="004D08BC"/>
    <w:rsid w:val="004D6F84"/>
    <w:rsid w:val="004E4CCB"/>
    <w:rsid w:val="0050254D"/>
    <w:rsid w:val="005028EB"/>
    <w:rsid w:val="0052657F"/>
    <w:rsid w:val="00527C25"/>
    <w:rsid w:val="00541030"/>
    <w:rsid w:val="0055333D"/>
    <w:rsid w:val="00553F53"/>
    <w:rsid w:val="00554731"/>
    <w:rsid w:val="005665DA"/>
    <w:rsid w:val="005673D2"/>
    <w:rsid w:val="00571EA0"/>
    <w:rsid w:val="00592770"/>
    <w:rsid w:val="0059722B"/>
    <w:rsid w:val="005B4121"/>
    <w:rsid w:val="005B509A"/>
    <w:rsid w:val="005B62AB"/>
    <w:rsid w:val="005E4326"/>
    <w:rsid w:val="005F0F2E"/>
    <w:rsid w:val="00601976"/>
    <w:rsid w:val="00602C1E"/>
    <w:rsid w:val="0062011E"/>
    <w:rsid w:val="00641486"/>
    <w:rsid w:val="00645F24"/>
    <w:rsid w:val="00650234"/>
    <w:rsid w:val="00650E26"/>
    <w:rsid w:val="006800DA"/>
    <w:rsid w:val="0069245C"/>
    <w:rsid w:val="00697371"/>
    <w:rsid w:val="006A7151"/>
    <w:rsid w:val="006B5905"/>
    <w:rsid w:val="006C6F92"/>
    <w:rsid w:val="006C721E"/>
    <w:rsid w:val="006C7521"/>
    <w:rsid w:val="006D425B"/>
    <w:rsid w:val="006D6F39"/>
    <w:rsid w:val="006E0E6F"/>
    <w:rsid w:val="006E5CE3"/>
    <w:rsid w:val="007051B6"/>
    <w:rsid w:val="00733D6C"/>
    <w:rsid w:val="00755B69"/>
    <w:rsid w:val="007A5EEA"/>
    <w:rsid w:val="007D22D7"/>
    <w:rsid w:val="007F68B3"/>
    <w:rsid w:val="007F6BC4"/>
    <w:rsid w:val="008016A8"/>
    <w:rsid w:val="00816B2B"/>
    <w:rsid w:val="00825A47"/>
    <w:rsid w:val="0083454E"/>
    <w:rsid w:val="0085299A"/>
    <w:rsid w:val="00866930"/>
    <w:rsid w:val="00871527"/>
    <w:rsid w:val="00892BE7"/>
    <w:rsid w:val="008B27D8"/>
    <w:rsid w:val="008B2C1C"/>
    <w:rsid w:val="008C0784"/>
    <w:rsid w:val="008C3E08"/>
    <w:rsid w:val="008D4E78"/>
    <w:rsid w:val="008E3263"/>
    <w:rsid w:val="00901A89"/>
    <w:rsid w:val="009520A2"/>
    <w:rsid w:val="0095678D"/>
    <w:rsid w:val="00961420"/>
    <w:rsid w:val="00963E3E"/>
    <w:rsid w:val="0096777C"/>
    <w:rsid w:val="00975150"/>
    <w:rsid w:val="009C048F"/>
    <w:rsid w:val="009D56D1"/>
    <w:rsid w:val="009F35F7"/>
    <w:rsid w:val="00A178F2"/>
    <w:rsid w:val="00A33417"/>
    <w:rsid w:val="00A341EE"/>
    <w:rsid w:val="00A4107C"/>
    <w:rsid w:val="00A43B0E"/>
    <w:rsid w:val="00A50B33"/>
    <w:rsid w:val="00A57457"/>
    <w:rsid w:val="00A57B7C"/>
    <w:rsid w:val="00A678F4"/>
    <w:rsid w:val="00A851A3"/>
    <w:rsid w:val="00A85A23"/>
    <w:rsid w:val="00A87032"/>
    <w:rsid w:val="00A91192"/>
    <w:rsid w:val="00A92362"/>
    <w:rsid w:val="00A976EA"/>
    <w:rsid w:val="00AB06D6"/>
    <w:rsid w:val="00AC28F8"/>
    <w:rsid w:val="00AC69CC"/>
    <w:rsid w:val="00AE05F0"/>
    <w:rsid w:val="00B029BE"/>
    <w:rsid w:val="00B26C78"/>
    <w:rsid w:val="00B32BEB"/>
    <w:rsid w:val="00B46BF0"/>
    <w:rsid w:val="00B46D68"/>
    <w:rsid w:val="00B76471"/>
    <w:rsid w:val="00B77B7E"/>
    <w:rsid w:val="00BC06C4"/>
    <w:rsid w:val="00BD31FF"/>
    <w:rsid w:val="00BD3A72"/>
    <w:rsid w:val="00BD67CB"/>
    <w:rsid w:val="00BF4F65"/>
    <w:rsid w:val="00C174EB"/>
    <w:rsid w:val="00C9388E"/>
    <w:rsid w:val="00CA2B81"/>
    <w:rsid w:val="00CA63DF"/>
    <w:rsid w:val="00CA6D1D"/>
    <w:rsid w:val="00CB0473"/>
    <w:rsid w:val="00D011A9"/>
    <w:rsid w:val="00D46CD2"/>
    <w:rsid w:val="00D64D07"/>
    <w:rsid w:val="00D862B4"/>
    <w:rsid w:val="00D95470"/>
    <w:rsid w:val="00D97C30"/>
    <w:rsid w:val="00DB6405"/>
    <w:rsid w:val="00DC2D7A"/>
    <w:rsid w:val="00DC6EFA"/>
    <w:rsid w:val="00DE1AFE"/>
    <w:rsid w:val="00DE6C49"/>
    <w:rsid w:val="00DF008B"/>
    <w:rsid w:val="00E048DE"/>
    <w:rsid w:val="00E11886"/>
    <w:rsid w:val="00E14261"/>
    <w:rsid w:val="00E159CB"/>
    <w:rsid w:val="00E271EF"/>
    <w:rsid w:val="00E356F1"/>
    <w:rsid w:val="00E50A1A"/>
    <w:rsid w:val="00E56056"/>
    <w:rsid w:val="00E641EB"/>
    <w:rsid w:val="00E83D2C"/>
    <w:rsid w:val="00E86AB6"/>
    <w:rsid w:val="00E8773F"/>
    <w:rsid w:val="00E92E31"/>
    <w:rsid w:val="00EA3138"/>
    <w:rsid w:val="00EA5066"/>
    <w:rsid w:val="00EB257E"/>
    <w:rsid w:val="00EB29BF"/>
    <w:rsid w:val="00EC5578"/>
    <w:rsid w:val="00ED2CED"/>
    <w:rsid w:val="00ED4794"/>
    <w:rsid w:val="00EE1396"/>
    <w:rsid w:val="00EE4F31"/>
    <w:rsid w:val="00F03327"/>
    <w:rsid w:val="00F05FDD"/>
    <w:rsid w:val="00F565EF"/>
    <w:rsid w:val="00F56632"/>
    <w:rsid w:val="00F643E0"/>
    <w:rsid w:val="00F702C0"/>
    <w:rsid w:val="00F70D8A"/>
    <w:rsid w:val="00F73C6A"/>
    <w:rsid w:val="00F973AF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A4B9"/>
  <w15:docId w15:val="{A02DFF61-BEFF-4D73-AF14-930B519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12</cp:revision>
  <cp:lastPrinted>2017-04-25T05:38:00Z</cp:lastPrinted>
  <dcterms:created xsi:type="dcterms:W3CDTF">2016-03-02T03:17:00Z</dcterms:created>
  <dcterms:modified xsi:type="dcterms:W3CDTF">2019-03-05T03:35:00Z</dcterms:modified>
</cp:coreProperties>
</file>